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77604636" wp14:textId="77777777">
      <w:pPr>
        <w:pStyle w:val="Title"/>
      </w:pPr>
      <w:r w:rsidR="5A52701D">
        <w:rPr/>
        <w:t>A</w:t>
      </w:r>
      <w:r w:rsidR="5A52701D">
        <w:rPr>
          <w:spacing w:val="-5"/>
        </w:rPr>
        <w:t xml:space="preserve"> </w:t>
      </w:r>
      <w:r w:rsidR="5A52701D">
        <w:rPr/>
        <w:t>Quick</w:t>
      </w:r>
      <w:r w:rsidR="5A52701D">
        <w:rPr>
          <w:spacing w:val="-4"/>
        </w:rPr>
        <w:t xml:space="preserve"> </w:t>
      </w:r>
      <w:r w:rsidR="5A52701D">
        <w:rPr/>
        <w:t>Guide</w:t>
      </w:r>
      <w:r w:rsidR="5A52701D">
        <w:rPr>
          <w:spacing w:val="-4"/>
        </w:rPr>
        <w:t xml:space="preserve"> </w:t>
      </w:r>
      <w:r w:rsidR="5A52701D">
        <w:rPr/>
        <w:t>to</w:t>
      </w:r>
      <w:r w:rsidR="5A52701D">
        <w:rPr>
          <w:spacing w:val="-4"/>
        </w:rPr>
        <w:t xml:space="preserve"> </w:t>
      </w:r>
      <w:r w:rsidR="5A52701D">
        <w:rPr/>
        <w:t>Basic</w:t>
      </w:r>
      <w:r w:rsidR="5A52701D">
        <w:rPr>
          <w:spacing w:val="-4"/>
        </w:rPr>
        <w:t xml:space="preserve"> </w:t>
      </w:r>
      <w:r w:rsidR="5A52701D">
        <w:rPr/>
        <w:t>Performance</w:t>
      </w:r>
      <w:r w:rsidR="5A52701D">
        <w:rPr>
          <w:spacing w:val="-4"/>
        </w:rPr>
        <w:t xml:space="preserve"> </w:t>
      </w:r>
      <w:r w:rsidR="5A52701D">
        <w:rPr>
          <w:spacing w:val="-2"/>
        </w:rPr>
        <w:t>Measures</w:t>
      </w:r>
    </w:p>
    <w:p xmlns:wp14="http://schemas.microsoft.com/office/word/2010/wordml" w14:paraId="2106C9CB" wp14:textId="77777777">
      <w:pPr>
        <w:pStyle w:val="BodyText"/>
        <w:spacing w:before="2"/>
        <w:rPr>
          <w:b/>
          <w:sz w:val="11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76418A6D" wp14:editId="7777777">
                <wp:simplePos x="0" y="0"/>
                <wp:positionH relativeFrom="page">
                  <wp:posOffset>548640</wp:posOffset>
                </wp:positionH>
                <wp:positionV relativeFrom="paragraph">
                  <wp:posOffset>97296</wp:posOffset>
                </wp:positionV>
                <wp:extent cx="6675120" cy="2540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7512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 h="25400">
                              <a:moveTo>
                                <a:pt x="6675120" y="0"/>
                              </a:moveTo>
                              <a:lnTo>
                                <a:pt x="0" y="0"/>
                              </a:lnTo>
                              <a:lnTo>
                                <a:pt x="0" y="25146"/>
                              </a:lnTo>
                              <a:lnTo>
                                <a:pt x="6675120" y="25146"/>
                              </a:lnTo>
                              <a:lnTo>
                                <a:pt x="6675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853059F">
              <v:rect id="docshape1" style="position:absolute;margin-left:43.200001pt;margin-top:7.661172pt;width:525.6pt;height:1.98pt;mso-position-horizontal-relative:page;mso-position-vertical-relative:paragraph;z-index:-15728640;mso-wrap-distance-left:0;mso-wrap-distance-right:0" filled="true" fillcolor="#8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14:paraId="672A6659" wp14:textId="77777777">
      <w:pPr>
        <w:pStyle w:val="BodyText"/>
        <w:spacing w:before="75"/>
        <w:rPr>
          <w:b/>
        </w:rPr>
      </w:pPr>
    </w:p>
    <w:p xmlns:wp14="http://schemas.microsoft.com/office/word/2010/wordml" w14:paraId="5646112D" wp14:textId="77777777">
      <w:pPr>
        <w:pStyle w:val="BodyText"/>
        <w:spacing w:before="1"/>
        <w:ind w:left="104" w:right="225"/>
      </w:pPr>
      <w:r>
        <w:rPr/>
        <w:t>Performance</w:t>
      </w:r>
      <w:r>
        <w:rPr>
          <w:spacing w:val="-3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Georgia’s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process.</w:t>
      </w:r>
      <w:r>
        <w:rPr>
          <w:spacing w:val="40"/>
        </w:rPr>
        <w:t> </w:t>
      </w:r>
      <w:r>
        <w:rPr/>
        <w:t>Some</w:t>
      </w:r>
      <w:r>
        <w:rPr>
          <w:spacing w:val="-3"/>
        </w:rPr>
        <w:t> </w:t>
      </w:r>
      <w:r>
        <w:rPr/>
        <w:t>common</w:t>
      </w:r>
      <w:r>
        <w:rPr>
          <w:spacing w:val="-3"/>
        </w:rPr>
        <w:t> </w:t>
      </w:r>
      <w:r>
        <w:rPr/>
        <w:t>uses</w:t>
      </w:r>
      <w:r>
        <w:rPr>
          <w:spacing w:val="-3"/>
        </w:rPr>
        <w:t> </w:t>
      </w:r>
      <w:r>
        <w:rPr/>
        <w:t>of program performance measures are to:</w:t>
      </w:r>
    </w:p>
    <w:p xmlns:wp14="http://schemas.microsoft.com/office/word/2010/wordml" w14:paraId="0A37501D" wp14:textId="77777777">
      <w:pPr>
        <w:pStyle w:val="BodyText"/>
        <w:spacing w:before="26"/>
      </w:pPr>
    </w:p>
    <w:p xmlns:wp14="http://schemas.microsoft.com/office/word/2010/wordml" w14:paraId="352FB389" wp14:textId="77777777">
      <w:pPr>
        <w:pStyle w:val="ListParagraph"/>
        <w:numPr>
          <w:ilvl w:val="0"/>
          <w:numId w:val="1"/>
        </w:numPr>
        <w:tabs>
          <w:tab w:val="left" w:leader="none" w:pos="822"/>
        </w:tabs>
        <w:spacing w:before="1" w:after="0" w:line="252" w:lineRule="exact"/>
        <w:ind w:left="822" w:right="0" w:hanging="359"/>
        <w:jc w:val="left"/>
        <w:rPr>
          <w:sz w:val="22"/>
        </w:rPr>
      </w:pPr>
      <w:r>
        <w:rPr>
          <w:sz w:val="22"/>
        </w:rPr>
        <w:t>Understand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program</w:t>
      </w:r>
      <w:r>
        <w:rPr>
          <w:spacing w:val="-7"/>
          <w:sz w:val="22"/>
        </w:rPr>
        <w:t> </w:t>
      </w:r>
      <w:r>
        <w:rPr>
          <w:sz w:val="22"/>
        </w:rPr>
        <w:t>purpose,</w:t>
      </w:r>
      <w:r>
        <w:rPr>
          <w:spacing w:val="-8"/>
          <w:sz w:val="22"/>
        </w:rPr>
        <w:t> </w:t>
      </w:r>
      <w:r>
        <w:rPr>
          <w:sz w:val="22"/>
        </w:rPr>
        <w:t>outcomes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major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activities;</w:t>
      </w:r>
    </w:p>
    <w:p xmlns:wp14="http://schemas.microsoft.com/office/word/2010/wordml" w14:paraId="117E24D6" wp14:textId="77777777">
      <w:pPr>
        <w:pStyle w:val="ListParagraph"/>
        <w:numPr>
          <w:ilvl w:val="0"/>
          <w:numId w:val="1"/>
        </w:numPr>
        <w:tabs>
          <w:tab w:val="left" w:leader="none" w:pos="823"/>
        </w:tabs>
        <w:spacing w:before="0" w:after="0" w:line="240" w:lineRule="auto"/>
        <w:ind w:left="823" w:right="112" w:hanging="360"/>
        <w:jc w:val="left"/>
        <w:rPr>
          <w:sz w:val="22"/>
        </w:rPr>
      </w:pP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quantitative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qualitative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assist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determining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effectively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efficiently the program is operating; and</w:t>
      </w:r>
    </w:p>
    <w:p xmlns:wp14="http://schemas.microsoft.com/office/word/2010/wordml" w14:paraId="7752F416" wp14:textId="77777777">
      <w:pPr>
        <w:pStyle w:val="ListParagraph"/>
        <w:numPr>
          <w:ilvl w:val="0"/>
          <w:numId w:val="1"/>
        </w:numPr>
        <w:tabs>
          <w:tab w:val="left" w:leader="none" w:pos="822"/>
        </w:tabs>
        <w:spacing w:before="0" w:after="0" w:line="240" w:lineRule="auto"/>
        <w:ind w:left="822" w:right="0" w:hanging="359"/>
        <w:jc w:val="left"/>
        <w:rPr>
          <w:sz w:val="22"/>
        </w:rPr>
      </w:pPr>
      <w:r>
        <w:rPr>
          <w:sz w:val="22"/>
        </w:rPr>
        <w:t>Analyze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impact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alternative</w:t>
      </w:r>
      <w:r>
        <w:rPr>
          <w:spacing w:val="-6"/>
          <w:sz w:val="22"/>
        </w:rPr>
        <w:t> </w:t>
      </w:r>
      <w:r>
        <w:rPr>
          <w:sz w:val="22"/>
        </w:rPr>
        <w:t>funding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scenarios.</w:t>
      </w:r>
    </w:p>
    <w:p xmlns:wp14="http://schemas.microsoft.com/office/word/2010/wordml" w14:paraId="5DAB6C7B" wp14:textId="77777777">
      <w:pPr>
        <w:pStyle w:val="BodyText"/>
      </w:pPr>
    </w:p>
    <w:p xmlns:wp14="http://schemas.microsoft.com/office/word/2010/wordml" w14:paraId="1AFC4B5E" wp14:textId="77777777">
      <w:pPr>
        <w:pStyle w:val="BodyText"/>
        <w:ind w:left="104"/>
      </w:pP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definitions</w:t>
      </w:r>
      <w:r>
        <w:rPr>
          <w:vertAlign w:val="superscript"/>
        </w:rPr>
        <w:t>1</w:t>
      </w:r>
      <w:r>
        <w:rPr>
          <w:spacing w:val="-7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quick</w:t>
      </w:r>
      <w:r>
        <w:rPr>
          <w:spacing w:val="-7"/>
          <w:vertAlign w:val="baseline"/>
        </w:rPr>
        <w:t> </w:t>
      </w:r>
      <w:r>
        <w:rPr>
          <w:vertAlign w:val="baseline"/>
        </w:rPr>
        <w:t>overview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most</w:t>
      </w:r>
      <w:r>
        <w:rPr>
          <w:spacing w:val="-7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6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measures.</w:t>
      </w:r>
    </w:p>
    <w:p xmlns:wp14="http://schemas.microsoft.com/office/word/2010/wordml" w14:paraId="02EB378F" wp14:textId="77777777">
      <w:pPr>
        <w:pStyle w:val="BodyText"/>
        <w:spacing w:before="27"/>
      </w:pPr>
    </w:p>
    <w:p xmlns:wp14="http://schemas.microsoft.com/office/word/2010/wordml" w14:paraId="44AE7AAD" wp14:textId="77777777">
      <w:pPr>
        <w:pStyle w:val="BodyText"/>
        <w:ind w:left="104" w:right="170"/>
      </w:pPr>
      <w:r>
        <w:rPr>
          <w:b/>
        </w:rPr>
        <w:t>Inputs—</w:t>
      </w: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uses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dollars spent, the number of POST certified law enforcement officers employed, or the number of aircraft used in an operation.</w:t>
      </w:r>
      <w:r>
        <w:rPr>
          <w:spacing w:val="40"/>
        </w:rPr>
        <w:t> </w:t>
      </w:r>
      <w:r>
        <w:rPr/>
        <w:t>To be useful, this type of measure needs supporting data.</w:t>
      </w:r>
    </w:p>
    <w:p xmlns:wp14="http://schemas.microsoft.com/office/word/2010/wordml" w14:paraId="6A05A809" wp14:textId="77777777">
      <w:pPr>
        <w:pStyle w:val="BodyText"/>
        <w:spacing w:before="27"/>
      </w:pPr>
    </w:p>
    <w:p xmlns:wp14="http://schemas.microsoft.com/office/word/2010/wordml" w14:paraId="6831B1BC" wp14:textId="77777777">
      <w:pPr>
        <w:pStyle w:val="BodyText"/>
        <w:ind w:left="104" w:right="225"/>
      </w:pPr>
      <w:r w:rsidRPr="03C1C3C8" w:rsidR="03C1C3C8">
        <w:rPr>
          <w:b w:val="1"/>
          <w:bCs w:val="1"/>
        </w:rPr>
        <w:t>Outputs—</w:t>
      </w:r>
      <w:r w:rsidR="03C1C3C8">
        <w:rPr/>
        <w:t>Indicators of the amount of service provided. For example, the number of patients treated andT released</w:t>
      </w:r>
      <w:r w:rsidR="03C1C3C8">
        <w:rPr>
          <w:spacing w:val="-3"/>
        </w:rPr>
        <w:t xml:space="preserve"> </w:t>
      </w:r>
      <w:r w:rsidR="03C1C3C8">
        <w:rPr/>
        <w:t>from</w:t>
      </w:r>
      <w:r w:rsidR="03C1C3C8">
        <w:rPr>
          <w:spacing w:val="-4"/>
        </w:rPr>
        <w:t xml:space="preserve"> </w:t>
      </w:r>
      <w:r w:rsidR="03C1C3C8">
        <w:rPr/>
        <w:t>a</w:t>
      </w:r>
      <w:r w:rsidR="03C1C3C8">
        <w:rPr>
          <w:spacing w:val="-3"/>
        </w:rPr>
        <w:t xml:space="preserve"> </w:t>
      </w:r>
      <w:r w:rsidR="03C1C3C8">
        <w:rPr/>
        <w:t>state</w:t>
      </w:r>
      <w:r w:rsidR="03C1C3C8">
        <w:rPr>
          <w:spacing w:val="-3"/>
        </w:rPr>
        <w:t xml:space="preserve"> </w:t>
      </w:r>
      <w:r w:rsidR="03C1C3C8">
        <w:rPr/>
        <w:t>hospital,</w:t>
      </w:r>
      <w:r w:rsidR="03C1C3C8">
        <w:rPr>
          <w:spacing w:val="-3"/>
        </w:rPr>
        <w:t xml:space="preserve"> </w:t>
      </w:r>
      <w:r w:rsidR="03C1C3C8">
        <w:rPr/>
        <w:t>the</w:t>
      </w:r>
      <w:r w:rsidR="03C1C3C8">
        <w:rPr>
          <w:spacing w:val="-3"/>
        </w:rPr>
        <w:t xml:space="preserve"> </w:t>
      </w:r>
      <w:r w:rsidR="03C1C3C8">
        <w:rPr/>
        <w:t>number</w:t>
      </w:r>
      <w:r w:rsidR="03C1C3C8">
        <w:rPr>
          <w:spacing w:val="-3"/>
        </w:rPr>
        <w:t xml:space="preserve"> </w:t>
      </w:r>
      <w:r w:rsidR="03C1C3C8">
        <w:rPr/>
        <w:t>of</w:t>
      </w:r>
      <w:r w:rsidR="03C1C3C8">
        <w:rPr>
          <w:spacing w:val="-3"/>
        </w:rPr>
        <w:t xml:space="preserve"> </w:t>
      </w:r>
      <w:r w:rsidR="03C1C3C8">
        <w:rPr/>
        <w:t>commercial</w:t>
      </w:r>
      <w:r w:rsidR="03C1C3C8">
        <w:rPr>
          <w:spacing w:val="-3"/>
        </w:rPr>
        <w:t xml:space="preserve"> </w:t>
      </w:r>
      <w:r w:rsidR="03C1C3C8">
        <w:rPr/>
        <w:t>vehicle</w:t>
      </w:r>
      <w:r w:rsidR="03C1C3C8">
        <w:rPr>
          <w:spacing w:val="-3"/>
        </w:rPr>
        <w:t xml:space="preserve"> </w:t>
      </w:r>
      <w:r w:rsidR="03C1C3C8">
        <w:rPr/>
        <w:t>inspections,</w:t>
      </w:r>
      <w:r w:rsidR="03C1C3C8">
        <w:rPr>
          <w:spacing w:val="-3"/>
        </w:rPr>
        <w:t xml:space="preserve"> </w:t>
      </w:r>
      <w:r w:rsidR="03C1C3C8">
        <w:rPr/>
        <w:t>or</w:t>
      </w:r>
      <w:r w:rsidR="03C1C3C8">
        <w:rPr>
          <w:spacing w:val="-3"/>
        </w:rPr>
        <w:t xml:space="preserve"> </w:t>
      </w:r>
      <w:r w:rsidR="03C1C3C8">
        <w:rPr/>
        <w:t>the</w:t>
      </w:r>
      <w:r w:rsidR="03C1C3C8">
        <w:rPr>
          <w:spacing w:val="-4"/>
        </w:rPr>
        <w:t xml:space="preserve"> </w:t>
      </w:r>
      <w:r w:rsidR="03C1C3C8">
        <w:rPr/>
        <w:t>number</w:t>
      </w:r>
      <w:r w:rsidR="03C1C3C8">
        <w:rPr>
          <w:spacing w:val="-3"/>
        </w:rPr>
        <w:t xml:space="preserve"> </w:t>
      </w:r>
      <w:r w:rsidR="03C1C3C8">
        <w:rPr/>
        <w:t>of</w:t>
      </w:r>
      <w:r w:rsidR="03C1C3C8">
        <w:rPr>
          <w:spacing w:val="-3"/>
        </w:rPr>
        <w:t xml:space="preserve"> </w:t>
      </w:r>
      <w:r w:rsidR="03C1C3C8">
        <w:rPr/>
        <w:t>forest</w:t>
      </w:r>
      <w:r w:rsidR="03C1C3C8">
        <w:rPr>
          <w:spacing w:val="-3"/>
        </w:rPr>
        <w:t xml:space="preserve"> </w:t>
      </w:r>
      <w:r w:rsidR="03C1C3C8">
        <w:rPr/>
        <w:t>fires extinguished. Activity measures like the number of forms processed are similar to output measures.</w:t>
      </w:r>
    </w:p>
    <w:p xmlns:wp14="http://schemas.microsoft.com/office/word/2010/wordml" w14:paraId="5A39BBE3" wp14:textId="77777777">
      <w:pPr>
        <w:pStyle w:val="BodyText"/>
        <w:spacing w:before="27"/>
      </w:pPr>
    </w:p>
    <w:p xmlns:wp14="http://schemas.microsoft.com/office/word/2010/wordml" w14:paraId="3958F9C8" wp14:textId="77777777">
      <w:pPr>
        <w:pStyle w:val="BodyText"/>
        <w:ind w:left="104" w:hanging="1"/>
      </w:pPr>
      <w:r>
        <w:rPr>
          <w:b/>
        </w:rPr>
        <w:t>Coverage-Demand—</w:t>
      </w:r>
      <w:r>
        <w:rPr/>
        <w:t>This</w:t>
      </w:r>
      <w:r>
        <w:rPr>
          <w:spacing w:val="-8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measure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under-served</w:t>
      </w:r>
      <w:r>
        <w:rPr>
          <w:spacing w:val="-7"/>
        </w:rPr>
        <w:t> </w:t>
      </w:r>
      <w:r>
        <w:rPr/>
        <w:t>clients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unmet</w:t>
      </w:r>
      <w:r>
        <w:rPr>
          <w:spacing w:val="-7"/>
        </w:rPr>
        <w:t> </w:t>
      </w:r>
      <w:r>
        <w:rPr>
          <w:spacing w:val="-2"/>
        </w:rPr>
        <w:t>need.</w:t>
      </w:r>
    </w:p>
    <w:p xmlns:wp14="http://schemas.microsoft.com/office/word/2010/wordml" w14:paraId="41C8F396" wp14:textId="77777777">
      <w:pPr>
        <w:pStyle w:val="BodyText"/>
        <w:spacing w:before="26"/>
      </w:pPr>
    </w:p>
    <w:p xmlns:wp14="http://schemas.microsoft.com/office/word/2010/wordml" w14:paraId="592CE4F6" wp14:textId="77777777">
      <w:pPr>
        <w:pStyle w:val="BodyText"/>
        <w:ind w:left="104" w:right="225"/>
      </w:pPr>
      <w:r>
        <w:rPr>
          <w:b/>
        </w:rPr>
        <w:t>Effectiveness (Outcome)—</w:t>
      </w:r>
      <w:r>
        <w:rPr/>
        <w:t>Measures that assess how well a service's goals and objectives are accomplished. Outcome measures indicate the quality or effectiveness of a service. To gauge the effectiveness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fire</w:t>
      </w:r>
      <w:r>
        <w:rPr>
          <w:spacing w:val="-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program,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Forestry</w:t>
      </w:r>
      <w:r>
        <w:rPr>
          <w:spacing w:val="-3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might</w:t>
      </w:r>
      <w:r>
        <w:rPr>
          <w:spacing w:val="-3"/>
        </w:rPr>
        <w:t> </w:t>
      </w:r>
      <w:r>
        <w:rPr/>
        <w:t>track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acres of forest destroyed by fire. A state recreational facility might use the results of random visitor surveys combined with the number of visitors. A technical school might collect information on the percentage of graduating students gainfully employed in their field 12 months after graduation.</w:t>
      </w:r>
    </w:p>
    <w:p xmlns:wp14="http://schemas.microsoft.com/office/word/2010/wordml" w14:paraId="72A3D3EC" wp14:textId="77777777">
      <w:pPr>
        <w:pStyle w:val="BodyText"/>
        <w:spacing w:before="28"/>
      </w:pPr>
    </w:p>
    <w:p xmlns:wp14="http://schemas.microsoft.com/office/word/2010/wordml" w14:paraId="68ADA921" wp14:textId="77777777">
      <w:pPr>
        <w:pStyle w:val="BodyText"/>
        <w:ind w:left="104" w:right="170"/>
      </w:pPr>
      <w:r>
        <w:rPr>
          <w:b/>
        </w:rPr>
        <w:t>Efficiency—</w:t>
      </w:r>
      <w:r>
        <w:rPr/>
        <w:t>Indicators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output</w:t>
      </w:r>
      <w:r>
        <w:rPr>
          <w:spacing w:val="-1"/>
        </w:rPr>
        <w:t> </w:t>
      </w:r>
      <w:r>
        <w:rPr/>
        <w:t>or to achieve a certain outcome. These measures inform judgments about how well resources were used to achieve</w:t>
      </w:r>
      <w:r>
        <w:rPr>
          <w:spacing w:val="-3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aims—the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"bang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buck"—by</w:t>
      </w:r>
      <w:r>
        <w:rPr>
          <w:spacing w:val="-3"/>
        </w:rPr>
        <w:t> </w:t>
      </w:r>
      <w:r>
        <w:rPr/>
        <w:t>comparing</w:t>
      </w:r>
      <w:r>
        <w:rPr>
          <w:spacing w:val="-3"/>
        </w:rPr>
        <w:t> </w:t>
      </w:r>
      <w:r>
        <w:rPr/>
        <w:t>input</w:t>
      </w:r>
      <w:r>
        <w:rPr>
          <w:spacing w:val="-3"/>
        </w:rPr>
        <w:t> </w:t>
      </w:r>
      <w:r>
        <w:rPr/>
        <w:t>indicators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output</w:t>
      </w:r>
      <w:r>
        <w:rPr>
          <w:spacing w:val="-3"/>
        </w:rPr>
        <w:t> </w:t>
      </w:r>
      <w:r>
        <w:rPr/>
        <w:t>and outcome indicators. </w:t>
      </w:r>
      <w:r>
        <w:rPr>
          <w:u w:val="single"/>
        </w:rPr>
        <w:t>Efficiency measures are also more useful when they are compared with a national</w:t>
      </w:r>
      <w:r>
        <w:rPr>
          <w:u w:val="none"/>
        </w:rPr>
        <w:t> </w:t>
      </w:r>
      <w:r>
        <w:rPr>
          <w:u w:val="single"/>
        </w:rPr>
        <w:t>standard, regional standard or “best practice”</w:t>
      </w:r>
      <w:r>
        <w:rPr>
          <w:u w:val="none"/>
        </w:rPr>
        <w:t>. This type of data is often used to measure productivity:</w:t>
      </w:r>
    </w:p>
    <w:p xmlns:wp14="http://schemas.microsoft.com/office/word/2010/wordml" w14:paraId="0D0B940D" wp14:textId="77777777">
      <w:pPr>
        <w:pStyle w:val="BodyText"/>
        <w:spacing w:before="26"/>
      </w:pPr>
    </w:p>
    <w:p xmlns:wp14="http://schemas.microsoft.com/office/word/2010/wordml" w14:paraId="05405849" wp14:textId="77777777">
      <w:pPr>
        <w:pStyle w:val="BodyText"/>
        <w:spacing w:before="1"/>
        <w:ind w:left="823" w:right="150"/>
      </w:pPr>
      <w:r>
        <w:rPr>
          <w:b/>
          <w:u w:val="single"/>
        </w:rPr>
        <w:t>Input-output</w:t>
      </w:r>
      <w:r>
        <w:rPr>
          <w:b/>
          <w:spacing w:val="-4"/>
          <w:u w:val="none"/>
        </w:rPr>
        <w:t> </w:t>
      </w:r>
      <w:r>
        <w:rPr>
          <w:u w:val="none"/>
        </w:rPr>
        <w:t>comparisons</w:t>
      </w:r>
      <w:r>
        <w:rPr>
          <w:spacing w:val="-3"/>
          <w:u w:val="none"/>
        </w:rPr>
        <w:t> </w:t>
      </w:r>
      <w:r>
        <w:rPr>
          <w:u w:val="none"/>
        </w:rPr>
        <w:t>include</w:t>
      </w:r>
      <w:r>
        <w:rPr>
          <w:spacing w:val="-4"/>
          <w:u w:val="none"/>
        </w:rPr>
        <w:t> </w:t>
      </w:r>
      <w:r>
        <w:rPr>
          <w:u w:val="none"/>
        </w:rPr>
        <w:t>annual</w:t>
      </w:r>
      <w:r>
        <w:rPr>
          <w:spacing w:val="-3"/>
          <w:u w:val="none"/>
        </w:rPr>
        <w:t> </w:t>
      </w:r>
      <w:r>
        <w:rPr>
          <w:u w:val="none"/>
        </w:rPr>
        <w:t>cost</w:t>
      </w:r>
      <w:r>
        <w:rPr>
          <w:spacing w:val="-3"/>
          <w:u w:val="none"/>
        </w:rPr>
        <w:t> </w:t>
      </w:r>
      <w:r>
        <w:rPr>
          <w:u w:val="none"/>
        </w:rPr>
        <w:t>per</w:t>
      </w:r>
      <w:r>
        <w:rPr>
          <w:spacing w:val="-3"/>
          <w:u w:val="none"/>
        </w:rPr>
        <w:t> </w:t>
      </w:r>
      <w:r>
        <w:rPr>
          <w:u w:val="none"/>
        </w:rPr>
        <w:t>inmate</w:t>
      </w:r>
      <w:r>
        <w:rPr>
          <w:spacing w:val="-3"/>
          <w:u w:val="none"/>
        </w:rPr>
        <w:t> </w:t>
      </w:r>
      <w:r>
        <w:rPr>
          <w:u w:val="none"/>
        </w:rPr>
        <w:t>in</w:t>
      </w:r>
      <w:r>
        <w:rPr>
          <w:spacing w:val="-3"/>
          <w:u w:val="none"/>
        </w:rPr>
        <w:t> </w:t>
      </w:r>
      <w:r>
        <w:rPr>
          <w:u w:val="none"/>
        </w:rPr>
        <w:t>jail,</w:t>
      </w:r>
      <w:r>
        <w:rPr>
          <w:spacing w:val="-3"/>
          <w:u w:val="none"/>
        </w:rPr>
        <w:t> </w:t>
      </w:r>
      <w:r>
        <w:rPr>
          <w:u w:val="none"/>
        </w:rPr>
        <w:t>cost</w:t>
      </w:r>
      <w:r>
        <w:rPr>
          <w:spacing w:val="-3"/>
          <w:u w:val="none"/>
        </w:rPr>
        <w:t> </w:t>
      </w:r>
      <w:r>
        <w:rPr>
          <w:u w:val="none"/>
        </w:rPr>
        <w:t>per</w:t>
      </w:r>
      <w:r>
        <w:rPr>
          <w:spacing w:val="-4"/>
          <w:u w:val="none"/>
        </w:rPr>
        <w:t> </w:t>
      </w:r>
      <w:r>
        <w:rPr>
          <w:u w:val="none"/>
        </w:rPr>
        <w:t>lane-mile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3"/>
          <w:u w:val="none"/>
        </w:rPr>
        <w:t> </w:t>
      </w:r>
      <w:r>
        <w:rPr>
          <w:u w:val="none"/>
        </w:rPr>
        <w:t>road</w:t>
      </w:r>
      <w:r>
        <w:rPr>
          <w:spacing w:val="-3"/>
          <w:u w:val="none"/>
        </w:rPr>
        <w:t> </w:t>
      </w:r>
      <w:r>
        <w:rPr>
          <w:u w:val="none"/>
        </w:rPr>
        <w:t>repaired, and ratio of nurses to patients discharged. To make these measures useful they should be compared to other states or national standards.</w:t>
      </w:r>
    </w:p>
    <w:p xmlns:wp14="http://schemas.microsoft.com/office/word/2010/wordml" w14:paraId="631DDD55" wp14:textId="77777777">
      <w:pPr>
        <w:pStyle w:val="BodyText"/>
        <w:ind w:left="823" w:right="225"/>
      </w:pPr>
      <w:r>
        <w:rPr>
          <w:b/>
          <w:u w:val="single"/>
        </w:rPr>
        <w:t>Input-outcome</w:t>
      </w:r>
      <w:r>
        <w:rPr>
          <w:b/>
          <w:spacing w:val="-4"/>
          <w:u w:val="none"/>
        </w:rPr>
        <w:t> </w:t>
      </w:r>
      <w:r>
        <w:rPr>
          <w:u w:val="none"/>
        </w:rPr>
        <w:t>measures</w:t>
      </w:r>
      <w:r>
        <w:rPr>
          <w:spacing w:val="-4"/>
          <w:u w:val="none"/>
        </w:rPr>
        <w:t> </w:t>
      </w:r>
      <w:r>
        <w:rPr>
          <w:u w:val="none"/>
        </w:rPr>
        <w:t>include</w:t>
      </w:r>
      <w:r>
        <w:rPr>
          <w:spacing w:val="-5"/>
          <w:u w:val="none"/>
        </w:rPr>
        <w:t> </w:t>
      </w:r>
      <w:r>
        <w:rPr>
          <w:u w:val="none"/>
        </w:rPr>
        <w:t>cost</w:t>
      </w:r>
      <w:r>
        <w:rPr>
          <w:spacing w:val="-4"/>
          <w:u w:val="none"/>
        </w:rPr>
        <w:t> </w:t>
      </w:r>
      <w:r>
        <w:rPr>
          <w:u w:val="none"/>
        </w:rPr>
        <w:t>per</w:t>
      </w:r>
      <w:r>
        <w:rPr>
          <w:spacing w:val="-4"/>
          <w:u w:val="none"/>
        </w:rPr>
        <w:t> </w:t>
      </w:r>
      <w:r>
        <w:rPr>
          <w:u w:val="none"/>
        </w:rPr>
        <w:t>inmate</w:t>
      </w:r>
      <w:r>
        <w:rPr>
          <w:spacing w:val="-4"/>
          <w:u w:val="none"/>
        </w:rPr>
        <w:t> </w:t>
      </w:r>
      <w:r>
        <w:rPr>
          <w:u w:val="none"/>
        </w:rPr>
        <w:t>successfully</w:t>
      </w:r>
      <w:r>
        <w:rPr>
          <w:spacing w:val="-4"/>
          <w:u w:val="none"/>
        </w:rPr>
        <w:t> </w:t>
      </w:r>
      <w:r>
        <w:rPr>
          <w:u w:val="none"/>
        </w:rPr>
        <w:t>rehabilitated,</w:t>
      </w:r>
      <w:r>
        <w:rPr>
          <w:spacing w:val="-4"/>
          <w:u w:val="none"/>
        </w:rPr>
        <w:t> </w:t>
      </w:r>
      <w:r>
        <w:rPr>
          <w:u w:val="none"/>
        </w:rPr>
        <w:t>cost</w:t>
      </w:r>
      <w:r>
        <w:rPr>
          <w:spacing w:val="-4"/>
          <w:u w:val="none"/>
        </w:rPr>
        <w:t> </w:t>
      </w:r>
      <w:r>
        <w:rPr>
          <w:u w:val="none"/>
        </w:rPr>
        <w:t>per</w:t>
      </w:r>
      <w:r>
        <w:rPr>
          <w:spacing w:val="-5"/>
          <w:u w:val="none"/>
        </w:rPr>
        <w:t> </w:t>
      </w:r>
      <w:r>
        <w:rPr>
          <w:u w:val="none"/>
        </w:rPr>
        <w:t>lane-mile</w:t>
      </w:r>
      <w:r>
        <w:rPr>
          <w:spacing w:val="-4"/>
          <w:u w:val="none"/>
        </w:rPr>
        <w:t> </w:t>
      </w:r>
      <w:r>
        <w:rPr>
          <w:u w:val="none"/>
        </w:rPr>
        <w:t>of road maintained in good or excellent condition, and cost per patient cured without remission.</w:t>
      </w:r>
    </w:p>
    <w:p xmlns:wp14="http://schemas.microsoft.com/office/word/2010/wordml" w14:paraId="718BC4C5" wp14:textId="77777777">
      <w:pPr>
        <w:pStyle w:val="BodyText"/>
        <w:spacing w:before="253"/>
        <w:ind w:left="104" w:right="225"/>
      </w:pPr>
      <w:r>
        <w:rPr>
          <w:b/>
        </w:rPr>
        <w:t>Explanatory</w:t>
      </w:r>
      <w:r>
        <w:rPr>
          <w:b/>
          <w:spacing w:val="-5"/>
        </w:rPr>
        <w:t> </w:t>
      </w:r>
      <w:r>
        <w:rPr>
          <w:b/>
        </w:rPr>
        <w:t>Information—</w:t>
      </w:r>
      <w:r>
        <w:rPr>
          <w:b/>
          <w:spacing w:val="-5"/>
        </w:rPr>
        <w:t> </w:t>
      </w:r>
      <w:r>
        <w:rPr>
          <w:u w:val="single"/>
        </w:rPr>
        <w:t>All</w:t>
      </w:r>
      <w:r>
        <w:rPr>
          <w:spacing w:val="-4"/>
          <w:u w:val="single"/>
        </w:rPr>
        <w:t> </w:t>
      </w:r>
      <w:r>
        <w:rPr>
          <w:u w:val="single"/>
        </w:rPr>
        <w:t>measures</w:t>
      </w:r>
      <w:r>
        <w:rPr>
          <w:spacing w:val="-4"/>
          <w:u w:val="single"/>
        </w:rPr>
        <w:t> </w:t>
      </w:r>
      <w:r>
        <w:rPr>
          <w:u w:val="single"/>
        </w:rPr>
        <w:t>should</w:t>
      </w:r>
      <w:r>
        <w:rPr>
          <w:spacing w:val="-4"/>
          <w:u w:val="single"/>
        </w:rPr>
        <w:t> </w:t>
      </w:r>
      <w:r>
        <w:rPr>
          <w:u w:val="single"/>
        </w:rPr>
        <w:t>include</w:t>
      </w:r>
      <w:r>
        <w:rPr>
          <w:spacing w:val="-5"/>
          <w:u w:val="single"/>
        </w:rPr>
        <w:t> </w:t>
      </w:r>
      <w:r>
        <w:rPr>
          <w:u w:val="single"/>
        </w:rPr>
        <w:t>explanatory</w:t>
      </w:r>
      <w:r>
        <w:rPr>
          <w:spacing w:val="-4"/>
          <w:u w:val="single"/>
        </w:rPr>
        <w:t> </w:t>
      </w:r>
      <w:r>
        <w:rPr>
          <w:u w:val="single"/>
        </w:rPr>
        <w:t>information</w:t>
      </w:r>
      <w:r>
        <w:rPr>
          <w:u w:val="none"/>
        </w:rPr>
        <w:t>.</w:t>
      </w:r>
      <w:r>
        <w:rPr>
          <w:spacing w:val="-4"/>
          <w:u w:val="none"/>
        </w:rPr>
        <w:t> </w:t>
      </w:r>
      <w:r>
        <w:rPr>
          <w:u w:val="none"/>
        </w:rPr>
        <w:t>There</w:t>
      </w:r>
      <w:r>
        <w:rPr>
          <w:spacing w:val="-4"/>
          <w:u w:val="none"/>
        </w:rPr>
        <w:t> </w:t>
      </w:r>
      <w:r>
        <w:rPr>
          <w:u w:val="none"/>
        </w:rPr>
        <w:t>are</w:t>
      </w:r>
      <w:r>
        <w:rPr>
          <w:spacing w:val="-4"/>
          <w:u w:val="none"/>
        </w:rPr>
        <w:t> </w:t>
      </w:r>
      <w:r>
        <w:rPr>
          <w:u w:val="none"/>
        </w:rPr>
        <w:t>many</w:t>
      </w:r>
      <w:r>
        <w:rPr>
          <w:spacing w:val="-4"/>
          <w:u w:val="none"/>
        </w:rPr>
        <w:t> </w:t>
      </w:r>
      <w:r>
        <w:rPr>
          <w:u w:val="none"/>
        </w:rPr>
        <w:t>factors that impact the quality of data available to policy-makers. Consequently, using explanatory data to place measures in the proper context is necessary for sound decision-making.</w:t>
      </w:r>
    </w:p>
    <w:p xmlns:wp14="http://schemas.microsoft.com/office/word/2010/wordml" w14:paraId="3CFFAC82" wp14:textId="77777777">
      <w:pPr>
        <w:pStyle w:val="ListParagraph"/>
        <w:numPr>
          <w:ilvl w:val="0"/>
          <w:numId w:val="2"/>
        </w:numPr>
        <w:tabs>
          <w:tab w:val="left" w:leader="none" w:pos="823"/>
        </w:tabs>
        <w:spacing w:before="252" w:after="0" w:line="240" w:lineRule="auto"/>
        <w:ind w:left="823" w:right="161" w:hanging="360"/>
        <w:jc w:val="left"/>
        <w:rPr>
          <w:sz w:val="22"/>
        </w:rPr>
      </w:pPr>
      <w:r>
        <w:rPr>
          <w:b/>
          <w:sz w:val="22"/>
        </w:rPr>
        <w:t>Comparative Benchmark Data: </w:t>
      </w:r>
      <w:r>
        <w:rPr>
          <w:sz w:val="22"/>
        </w:rPr>
        <w:t>Benchmark data is necessary to inform judgments regarding program</w:t>
      </w:r>
      <w:r>
        <w:rPr>
          <w:spacing w:val="-3"/>
          <w:sz w:val="22"/>
        </w:rPr>
        <w:t> </w:t>
      </w:r>
      <w:r>
        <w:rPr>
          <w:sz w:val="22"/>
        </w:rPr>
        <w:t>effectiveness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efficiency.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example,</w:t>
      </w:r>
      <w:r>
        <w:rPr>
          <w:spacing w:val="-3"/>
          <w:sz w:val="22"/>
        </w:rPr>
        <w:t> </w:t>
      </w:r>
      <w:r>
        <w:rPr>
          <w:sz w:val="22"/>
        </w:rPr>
        <w:t>educational</w:t>
      </w:r>
      <w:r>
        <w:rPr>
          <w:spacing w:val="-3"/>
          <w:sz w:val="22"/>
        </w:rPr>
        <w:t> </w:t>
      </w:r>
      <w:r>
        <w:rPr>
          <w:sz w:val="22"/>
        </w:rPr>
        <w:t>test</w:t>
      </w:r>
      <w:r>
        <w:rPr>
          <w:spacing w:val="-3"/>
          <w:sz w:val="22"/>
        </w:rPr>
        <w:t> </w:t>
      </w:r>
      <w:r>
        <w:rPr>
          <w:sz w:val="22"/>
        </w:rPr>
        <w:t>scores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useful</w:t>
      </w:r>
      <w:r>
        <w:rPr>
          <w:spacing w:val="-3"/>
          <w:sz w:val="22"/>
        </w:rPr>
        <w:t> </w:t>
      </w:r>
      <w:r>
        <w:rPr>
          <w:sz w:val="22"/>
        </w:rPr>
        <w:t>without national and regional standards to compare them to.</w:t>
      </w:r>
    </w:p>
    <w:p xmlns:wp14="http://schemas.microsoft.com/office/word/2010/wordml" w14:paraId="165CC504" wp14:textId="77777777">
      <w:pPr>
        <w:pStyle w:val="ListParagraph"/>
        <w:numPr>
          <w:ilvl w:val="0"/>
          <w:numId w:val="2"/>
        </w:numPr>
        <w:tabs>
          <w:tab w:val="left" w:leader="none" w:pos="823"/>
        </w:tabs>
        <w:spacing w:before="1" w:after="0" w:line="240" w:lineRule="auto"/>
        <w:ind w:left="823" w:right="295" w:hanging="360"/>
        <w:jc w:val="left"/>
        <w:rPr>
          <w:sz w:val="22"/>
        </w:rPr>
      </w:pPr>
      <w:r>
        <w:rPr>
          <w:b/>
          <w:sz w:val="22"/>
        </w:rPr>
        <w:t>Data Reporting and Explanation: </w:t>
      </w:r>
      <w:r>
        <w:rPr>
          <w:sz w:val="22"/>
        </w:rPr>
        <w:t>Agencies should keep records and report the data collection methodology, including problems, to create an audit trail. Almost all measures will have some limitations,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cases,</w:t>
      </w:r>
      <w:r>
        <w:rPr>
          <w:spacing w:val="-3"/>
          <w:sz w:val="22"/>
        </w:rPr>
        <w:t> </w:t>
      </w:r>
      <w:r>
        <w:rPr>
          <w:sz w:val="22"/>
        </w:rPr>
        <w:t>benchmark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100%</w:t>
      </w:r>
      <w:r>
        <w:rPr>
          <w:spacing w:val="-3"/>
          <w:sz w:val="22"/>
        </w:rPr>
        <w:t> </w:t>
      </w:r>
      <w:r>
        <w:rPr>
          <w:sz w:val="22"/>
        </w:rPr>
        <w:t>comparable.</w:t>
      </w:r>
      <w:r>
        <w:rPr>
          <w:spacing w:val="-3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essential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fully describe methods and limitations to ensure the measure data is not misinterpreted or misused.</w:t>
      </w:r>
    </w:p>
    <w:p xmlns:wp14="http://schemas.microsoft.com/office/word/2010/wordml" w14:paraId="3150A9C5" wp14:textId="77777777"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55406787" wp14:editId="7777777">
                <wp:simplePos x="0" y="0"/>
                <wp:positionH relativeFrom="page">
                  <wp:posOffset>548640</wp:posOffset>
                </wp:positionH>
                <wp:positionV relativeFrom="paragraph">
                  <wp:posOffset>174463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F3D27DE">
              <v:rect id="docshape2" style="position:absolute;margin-left:43.200001pt;margin-top:13.737315pt;width:144pt;height:.600010pt;mso-position-horizontal-relative:page;mso-position-vertical-relative:paragraph;z-index:-15728128;mso-wrap-distance-left:0;mso-wrap-distance-right:0" filled="true" fillcolor="#000000" stroked="false">
                <v:fill type="solid"/>
                <w10:wrap type="topAndBottom"/>
              </v:rect>
            </w:pict>
          </mc:Fallback>
        </mc:AlternateContent>
      </w:r>
    </w:p>
    <w:p xmlns:wp14="http://schemas.microsoft.com/office/word/2010/wordml" w:rsidP="2352AADC" w14:paraId="7FADE709" wp14:textId="77777777">
      <w:pPr>
        <w:spacing w:before="68"/>
        <w:ind w:left="104" w:right="0" w:firstLine="0"/>
        <w:jc w:val="left"/>
        <w:rPr>
          <w:sz w:val="16"/>
          <w:szCs w:val="16"/>
        </w:rPr>
      </w:pPr>
      <w:r w:rsidRPr="2352AADC" w:rsidR="2352AADC">
        <w:rPr>
          <w:position w:val="10"/>
          <w:sz w:val="13"/>
          <w:szCs w:val="13"/>
        </w:rPr>
        <w:t>1</w:t>
      </w:r>
      <w:r w:rsidRPr="2352AADC" w:rsidR="2352AADC">
        <w:rPr>
          <w:spacing w:val="3"/>
          <w:position w:val="10"/>
          <w:sz w:val="13"/>
          <w:szCs w:val="13"/>
        </w:rPr>
        <w:t xml:space="preserve"> </w:t>
      </w:r>
      <w:r w:rsidRPr="2352AADC" w:rsidR="2352AADC">
        <w:rPr>
          <w:sz w:val="16"/>
          <w:szCs w:val="16"/>
        </w:rPr>
        <w:t>These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are</w:t>
      </w:r>
      <w:r w:rsidRPr="2352AADC" w:rsidR="2352AADC">
        <w:rPr>
          <w:spacing w:val="-4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based</w:t>
      </w:r>
      <w:r w:rsidRPr="2352AADC" w:rsidR="2352AADC">
        <w:rPr>
          <w:spacing w:val="-6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on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the</w:t>
      </w:r>
      <w:r w:rsidRPr="2352AADC" w:rsidR="2352AADC">
        <w:rPr>
          <w:spacing w:val="-3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Governmental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Accounting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Standards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Board’s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framework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for</w:t>
      </w:r>
      <w:r w:rsidRPr="2352AADC" w:rsidR="2352AADC">
        <w:rPr>
          <w:spacing w:val="-4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measuring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and</w:t>
      </w:r>
      <w:r w:rsidRPr="2352AADC" w:rsidR="2352AADC">
        <w:rPr>
          <w:spacing w:val="-4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reporting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z w:val="16"/>
          <w:szCs w:val="16"/>
        </w:rPr>
        <w:t>performance</w:t>
      </w:r>
      <w:r w:rsidRPr="2352AADC" w:rsidR="2352AADC">
        <w:rPr>
          <w:spacing w:val="-5"/>
          <w:sz w:val="16"/>
          <w:szCs w:val="16"/>
        </w:rPr>
        <w:t xml:space="preserve"> </w:t>
      </w:r>
      <w:r w:rsidRPr="2352AADC" w:rsidR="2352AADC">
        <w:rPr>
          <w:spacing w:val="-2"/>
          <w:sz w:val="16"/>
          <w:szCs w:val="16"/>
        </w:rPr>
        <w:t>(</w:t>
      </w:r>
      <w:hyperlink r:id="R7b3f7e25cf474a5d">
        <w:r w:rsidRPr="2352AADC" w:rsidR="2352AADC">
          <w:rPr>
            <w:spacing w:val="-2"/>
            <w:sz w:val="16"/>
            <w:szCs w:val="16"/>
          </w:rPr>
          <w:t>www.gasb.org).</w:t>
        </w:r>
      </w:hyperlink>
    </w:p>
    <w:sectPr>
      <w:type w:val="continuous"/>
      <w:pgSz w:w="12240" w:h="15840" w:orient="portrait"/>
      <w:pgMar w:top="640" w:right="760" w:bottom="280" w:left="76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21bddc2"/>
    <w:multiLevelType w:val="hybridMultilevel"/>
    <w:lvl w:ilvl="0">
      <w:start w:val="1"/>
      <w:numFmt w:val="decimal"/>
      <w:lvlText w:val="%1."/>
      <w:lvlJc w:val="left"/>
      <w:pPr>
        <w:ind w:left="823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0">
    <w:nsid w:val="4a2a73dd"/>
    <w:multiLevelType w:val="hybridMultilevel"/>
    <w:lvl w:ilvl="0">
      <w:start w:val="1"/>
      <w:numFmt w:val="decimal"/>
      <w:lvlText w:val="%1."/>
      <w:lvlJc w:val="left"/>
      <w:pPr>
        <w:ind w:left="824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rsids>
    <w:rsidRoot w:val="03C1C3C8"/>
    <w:rsid w:val="03C1C3C8"/>
    <w:rsid w:val="2352AADC"/>
    <w:rsid w:val="5A52701D"/>
  </w:rsids>
  <w14:docId w14:val="242EDD26"/>
  <w15:docId w15:val="{A0893F3B-2362-4FEF-87E4-BFF2BE2909F8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type="paragraph" w:styleId="Title">
    <w:name w:val="Title"/>
    <w:basedOn w:val="Normal"/>
    <w:uiPriority w:val="1"/>
    <w:qFormat/>
    <w:pPr>
      <w:spacing w:before="78"/>
      <w:ind w:right="1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823" w:hanging="360"/>
    </w:pPr>
    <w:rPr>
      <w:rFonts w:ascii="Arial" w:hAnsi="Arial" w:eastAsia="Arial" w:cs="Arial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theme" Target="theme/theme1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tyles" Target="styles.xml" Id="rId1" /><Relationship Type="http://schemas.openxmlformats.org/officeDocument/2006/relationships/numbering" Target="numbering.xml" Id="rId6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://www.seagov.org/" TargetMode="External" Id="R7b3f7e25cf474a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5107DB1D74E4C8481C57040A12BDD" ma:contentTypeVersion="20" ma:contentTypeDescription="Create a new document." ma:contentTypeScope="" ma:versionID="1fe8d2f3b402de328c870afeb79c432e">
  <xsd:schema xmlns:xsd="http://www.w3.org/2001/XMLSchema" xmlns:xs="http://www.w3.org/2001/XMLSchema" xmlns:p="http://schemas.microsoft.com/office/2006/metadata/properties" xmlns:ns2="18f0a87c-4cb1-4ef5-b0c6-68f875888053" xmlns:ns3="3f13ddb5-1804-4ebd-80b0-e77ef78486f4" targetNamespace="http://schemas.microsoft.com/office/2006/metadata/properties" ma:root="true" ma:fieldsID="ad948199c1d19d9793038127d8b7bc80" ns2:_="" ns3:_="">
    <xsd:import namespace="18f0a87c-4cb1-4ef5-b0c6-68f875888053"/>
    <xsd:import namespace="3f13ddb5-1804-4ebd-80b0-e77ef78486f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a87c-4cb1-4ef5-b0c6-68f87588805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c3324f-0d36-437e-818d-452d1f38e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ddb5-1804-4ebd-80b0-e77ef7848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e071-c37f-4cbb-a2c5-632c857057a6}" ma:internalName="TaxCatchAll" ma:showField="CatchAllData" ma:web="3f13ddb5-1804-4ebd-80b0-e77ef784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18f0a87c-4cb1-4ef5-b0c6-68f875888053" xsi:nil="true"/>
    <MigrationWizId xmlns="18f0a87c-4cb1-4ef5-b0c6-68f875888053" xsi:nil="true"/>
    <lcf76f155ced4ddcb4097134ff3c332f0 xmlns="18f0a87c-4cb1-4ef5-b0c6-68f875888053" xsi:nil="true"/>
    <lcf76f155ced4ddcb4097134ff3c332f xmlns="18f0a87c-4cb1-4ef5-b0c6-68f875888053">
      <Terms xmlns="http://schemas.microsoft.com/office/infopath/2007/PartnerControls"/>
    </lcf76f155ced4ddcb4097134ff3c332f>
    <TaxCatchAll xmlns="3f13ddb5-1804-4ebd-80b0-e77ef78486f4" xsi:nil="true"/>
    <MigrationWizIdPermissions xmlns="18f0a87c-4cb1-4ef5-b0c6-68f875888053" xsi:nil="true"/>
  </documentManagement>
</p:properties>
</file>

<file path=customXml/itemProps1.xml><?xml version="1.0" encoding="utf-8"?>
<ds:datastoreItem xmlns:ds="http://schemas.openxmlformats.org/officeDocument/2006/customXml" ds:itemID="{08618D6C-0B98-484F-BACE-BA6C4192E398}"/>
</file>

<file path=customXml/itemProps2.xml><?xml version="1.0" encoding="utf-8"?>
<ds:datastoreItem xmlns:ds="http://schemas.openxmlformats.org/officeDocument/2006/customXml" ds:itemID="{A72B3086-A456-42F3-BC11-AC52E5A2C96E}"/>
</file>

<file path=customXml/itemProps3.xml><?xml version="1.0" encoding="utf-8"?>
<ds:datastoreItem xmlns:ds="http://schemas.openxmlformats.org/officeDocument/2006/customXml" ds:itemID="{3326E3E9-F157-4965-98FA-1636B355FE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Basic Measures 3-23-2010.doc</dc:title>
  <dc:creator>ygrd</dc:creator>
  <lastModifiedBy>Gus Elliott</lastModifiedBy>
  <dcterms:created xsi:type="dcterms:W3CDTF">2024-05-07T16:53:08.0000000Z</dcterms:created>
  <dcterms:modified xsi:type="dcterms:W3CDTF">2024-05-07T17:43:06.4182655Z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2024-05-07T00:00:00Z</vt:filetime>
  </property>
  <property fmtid="{D5CDD505-2E9C-101B-9397-08002B2CF9AE}" pid="5" name="Producer">
    <vt:lpwstr>Acrobat Distiller 8.1.0 (Windows)</vt:lpwstr>
  </property>
  <property fmtid="{D5CDD505-2E9C-101B-9397-08002B2CF9AE}" pid="6" name="ContentTypeId">
    <vt:lpwstr>0x0101006655107DB1D74E4C8481C57040A12BDD</vt:lpwstr>
  </property>
  <property fmtid="{D5CDD505-2E9C-101B-9397-08002B2CF9AE}" pid="7" name="MediaServiceImageTags">
    <vt:lpwstr/>
  </property>
</Properties>
</file>